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1D" w:rsidRPr="0024721D" w:rsidRDefault="0024721D" w:rsidP="0024721D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1D" w:rsidRPr="0024721D" w:rsidRDefault="000F07C2" w:rsidP="000F07C2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007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 w:rsidR="0024721D" w:rsidRPr="0024721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0F07C2" w:rsidRPr="000F07C2" w:rsidRDefault="0024721D" w:rsidP="000F07C2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21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0F07C2">
        <w:rPr>
          <w:rFonts w:ascii="Times New Roman" w:hAnsi="Times New Roman" w:cs="Times New Roman"/>
          <w:sz w:val="28"/>
          <w:szCs w:val="28"/>
        </w:rPr>
        <w:t xml:space="preserve"> </w:t>
      </w:r>
      <w:r w:rsidRPr="0024721D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0F07C2" w:rsidRDefault="000F07C2" w:rsidP="000F0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ЗУБОЧИСТЕНСКИЙ  ВТОРОЙ</w:t>
      </w:r>
    </w:p>
    <w:p w:rsidR="000F07C2" w:rsidRDefault="00700799" w:rsidP="000F0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0F07C2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:rsidR="0024721D" w:rsidRPr="000F07C2" w:rsidRDefault="000F07C2" w:rsidP="000F0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ПЕРЕВОЛОЦКОГО РАЙОНА</w:t>
      </w:r>
    </w:p>
    <w:p w:rsidR="0024721D" w:rsidRPr="0024721D" w:rsidRDefault="0024721D" w:rsidP="000F0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21D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24721D" w:rsidRPr="0024721D" w:rsidRDefault="0024721D" w:rsidP="002472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721D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F07C2" w:rsidRPr="000F07C2"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Pr="00F33B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4721D">
        <w:rPr>
          <w:rFonts w:ascii="Times New Roman" w:hAnsi="Times New Roman" w:cs="Times New Roman"/>
          <w:b/>
          <w:bCs/>
          <w:sz w:val="28"/>
          <w:szCs w:val="28"/>
        </w:rPr>
        <w:t xml:space="preserve">созыв </w:t>
      </w:r>
    </w:p>
    <w:p w:rsidR="0024721D" w:rsidRPr="0024721D" w:rsidRDefault="0024721D" w:rsidP="00247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1D" w:rsidRDefault="0024721D" w:rsidP="00247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2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24721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4721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F07C2" w:rsidRDefault="000F07C2" w:rsidP="00247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B2C" w:rsidRPr="004E71CA" w:rsidRDefault="000F07C2" w:rsidP="00CB7B2C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0F07C2">
        <w:rPr>
          <w:rFonts w:ascii="Times New Roman" w:eastAsia="Times New Roman" w:hAnsi="Times New Roman" w:cs="Times New Roman"/>
          <w:bCs/>
          <w:sz w:val="28"/>
          <w:szCs w:val="28"/>
        </w:rPr>
        <w:t>От 21 апреля 2022</w:t>
      </w:r>
      <w:r w:rsidRPr="000F0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7B2C" w:rsidRPr="000F07C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0F07C2">
        <w:rPr>
          <w:rFonts w:ascii="Times New Roman" w:hAnsi="Times New Roman" w:cs="Times New Roman"/>
          <w:bCs/>
          <w:sz w:val="28"/>
          <w:szCs w:val="28"/>
        </w:rPr>
        <w:t xml:space="preserve"> 90</w:t>
      </w:r>
      <w:r w:rsidR="00CB7B2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F33B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</w:t>
      </w:r>
    </w:p>
    <w:p w:rsidR="00CB7B2C" w:rsidRPr="004E71CA" w:rsidRDefault="00CB7B2C" w:rsidP="00CB7B2C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2131A" w:rsidRPr="00CB7B2C" w:rsidRDefault="00ED1B3C" w:rsidP="0062131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eastAsia="Times New Roman" w:hAnsi="Times New Roman" w:cs="Times New Roman"/>
          <w:bCs/>
          <w:sz w:val="28"/>
          <w:szCs w:val="28"/>
        </w:rPr>
        <w:t>О задержании</w:t>
      </w:r>
      <w:r w:rsidR="0062131A" w:rsidRPr="00CB7B2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62131A" w:rsidRPr="00CB7B2C">
        <w:rPr>
          <w:rFonts w:ascii="Times New Roman" w:hAnsi="Times New Roman" w:cs="Times New Roman"/>
          <w:sz w:val="28"/>
          <w:szCs w:val="28"/>
        </w:rPr>
        <w:t>временном</w:t>
      </w:r>
    </w:p>
    <w:p w:rsidR="003F4E7A" w:rsidRPr="00CB7B2C" w:rsidRDefault="0062131A" w:rsidP="0062131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</w:t>
      </w:r>
    </w:p>
    <w:p w:rsidR="003F4E7A" w:rsidRPr="00CB7B2C" w:rsidRDefault="0062131A" w:rsidP="0062131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</w:p>
    <w:p w:rsidR="003F4E7A" w:rsidRPr="00CB7B2C" w:rsidRDefault="003F4E7A" w:rsidP="003F4E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07C2" w:rsidRDefault="003F4E7A" w:rsidP="006365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="006365CC">
        <w:rPr>
          <w:rFonts w:ascii="Times New Roman" w:hAnsi="Times New Roman" w:cs="Times New Roman"/>
          <w:sz w:val="28"/>
          <w:szCs w:val="28"/>
        </w:rPr>
        <w:t xml:space="preserve">п. 14 ч. 1 ст. 14.1 </w:t>
      </w:r>
      <w:r w:rsidR="006365CC" w:rsidRPr="006365CC">
        <w:rPr>
          <w:rFonts w:ascii="Times New Roman" w:hAnsi="Times New Roman" w:cs="Times New Roman"/>
          <w:sz w:val="28"/>
          <w:szCs w:val="28"/>
        </w:rPr>
        <w:t>Федеральн</w:t>
      </w:r>
      <w:r w:rsidR="006365CC">
        <w:rPr>
          <w:rFonts w:ascii="Times New Roman" w:hAnsi="Times New Roman" w:cs="Times New Roman"/>
          <w:sz w:val="28"/>
          <w:szCs w:val="28"/>
        </w:rPr>
        <w:t>ого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65CC">
        <w:rPr>
          <w:rFonts w:ascii="Times New Roman" w:hAnsi="Times New Roman" w:cs="Times New Roman"/>
          <w:sz w:val="28"/>
          <w:szCs w:val="28"/>
        </w:rPr>
        <w:t xml:space="preserve">а 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365CC">
        <w:rPr>
          <w:rFonts w:ascii="Times New Roman" w:hAnsi="Times New Roman" w:cs="Times New Roman"/>
          <w:sz w:val="28"/>
          <w:szCs w:val="28"/>
        </w:rPr>
        <w:t>№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131-ФЗ</w:t>
      </w:r>
      <w:r w:rsidR="006365CC">
        <w:rPr>
          <w:rFonts w:ascii="Times New Roman" w:hAnsi="Times New Roman" w:cs="Times New Roman"/>
          <w:sz w:val="28"/>
          <w:szCs w:val="28"/>
        </w:rPr>
        <w:t xml:space="preserve"> «</w:t>
      </w:r>
      <w:r w:rsidR="006365CC" w:rsidRPr="006365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5CC">
        <w:rPr>
          <w:rFonts w:ascii="Times New Roman" w:hAnsi="Times New Roman" w:cs="Times New Roman"/>
          <w:sz w:val="28"/>
          <w:szCs w:val="28"/>
        </w:rPr>
        <w:t xml:space="preserve">» </w:t>
      </w:r>
      <w:r w:rsidRPr="00CB7B2C">
        <w:rPr>
          <w:rFonts w:ascii="Times New Roman" w:hAnsi="Times New Roman" w:cs="Times New Roman"/>
          <w:sz w:val="28"/>
          <w:szCs w:val="28"/>
        </w:rPr>
        <w:t>в целях обеспечения ветеринарного</w:t>
      </w:r>
      <w:r w:rsidR="009720F8" w:rsidRPr="00CB7B2C">
        <w:rPr>
          <w:rFonts w:ascii="Times New Roman" w:hAnsi="Times New Roman" w:cs="Times New Roman"/>
          <w:sz w:val="28"/>
          <w:szCs w:val="28"/>
        </w:rPr>
        <w:t xml:space="preserve"> и санитарного</w:t>
      </w:r>
      <w:r w:rsidRPr="00CB7B2C">
        <w:rPr>
          <w:rFonts w:ascii="Times New Roman" w:hAnsi="Times New Roman" w:cs="Times New Roman"/>
          <w:sz w:val="28"/>
          <w:szCs w:val="28"/>
        </w:rPr>
        <w:t xml:space="preserve"> благополучия, охраны сельскохозяйственных угодий, посевов и насаждений от потравы, повреждения или уничтожения сельскохозяйственными животными,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профилактики краж сельскохозяйственных животных,</w:t>
      </w:r>
      <w:r w:rsidR="00D2789E" w:rsidRPr="00CB7B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bookmarkStart w:id="1" w:name="_Hlk94704795"/>
      <w:proofErr w:type="spellStart"/>
      <w:r w:rsidR="000F07C2" w:rsidRPr="000F07C2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0F07C2" w:rsidRPr="000F07C2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0F07C2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proofErr w:type="gramEnd"/>
      <w:r w:rsidR="000F07C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F07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4E7A" w:rsidRPr="00CB7B2C" w:rsidRDefault="004D309B" w:rsidP="006365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D2789E" w:rsidRPr="00CB7B2C">
        <w:rPr>
          <w:rFonts w:ascii="Times New Roman" w:hAnsi="Times New Roman" w:cs="Times New Roman"/>
          <w:sz w:val="28"/>
          <w:szCs w:val="28"/>
        </w:rPr>
        <w:t>РЕШИЛ</w:t>
      </w:r>
      <w:r w:rsidR="003F4E7A" w:rsidRPr="00CB7B2C">
        <w:rPr>
          <w:rFonts w:ascii="Times New Roman" w:hAnsi="Times New Roman" w:cs="Times New Roman"/>
          <w:sz w:val="28"/>
          <w:szCs w:val="28"/>
        </w:rPr>
        <w:t>:</w:t>
      </w:r>
    </w:p>
    <w:p w:rsidR="003F4E7A" w:rsidRPr="00CB7B2C" w:rsidRDefault="003F4E7A" w:rsidP="003F4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1.</w:t>
      </w:r>
      <w:r w:rsidR="00ED1B3C" w:rsidRPr="00CB7B2C">
        <w:rPr>
          <w:rFonts w:ascii="Times New Roman" w:hAnsi="Times New Roman" w:cs="Times New Roman"/>
          <w:sz w:val="28"/>
          <w:szCs w:val="28"/>
        </w:rPr>
        <w:t>Утвердить Положение о задержании</w:t>
      </w:r>
      <w:r w:rsidRPr="00CB7B2C">
        <w:rPr>
          <w:rFonts w:ascii="Times New Roman" w:hAnsi="Times New Roman" w:cs="Times New Roman"/>
          <w:sz w:val="28"/>
          <w:szCs w:val="28"/>
        </w:rPr>
        <w:t xml:space="preserve"> и временном 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 сельскохозяйс</w:t>
      </w:r>
      <w:r w:rsidRPr="00CB7B2C">
        <w:rPr>
          <w:rFonts w:ascii="Times New Roman" w:hAnsi="Times New Roman" w:cs="Times New Roman"/>
          <w:sz w:val="28"/>
          <w:szCs w:val="28"/>
        </w:rPr>
        <w:t xml:space="preserve">твенных животных </w:t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>согласно п</w:t>
      </w:r>
      <w:r w:rsidR="00DD0445" w:rsidRPr="00CB7B2C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DD0445" w:rsidRPr="00CB7B2C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Pr="00CB7B2C">
        <w:rPr>
          <w:rFonts w:ascii="Times New Roman" w:hAnsi="Times New Roman" w:cs="Times New Roman"/>
          <w:sz w:val="28"/>
          <w:szCs w:val="28"/>
        </w:rPr>
        <w:t>ению</w:t>
      </w:r>
      <w:r w:rsidR="003F4E7A" w:rsidRPr="00CB7B2C">
        <w:rPr>
          <w:rFonts w:ascii="Times New Roman" w:hAnsi="Times New Roman" w:cs="Times New Roman"/>
          <w:sz w:val="28"/>
          <w:szCs w:val="28"/>
        </w:rPr>
        <w:t>.</w:t>
      </w:r>
    </w:p>
    <w:p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2.</w:t>
      </w:r>
      <w:r w:rsidR="003F4E7A" w:rsidRPr="00CB7B2C">
        <w:rPr>
          <w:rFonts w:ascii="Times New Roman" w:hAnsi="Times New Roman" w:cs="Times New Roman"/>
          <w:sz w:val="28"/>
          <w:szCs w:val="28"/>
        </w:rPr>
        <w:t>Контроль за и</w:t>
      </w:r>
      <w:r w:rsidR="00DD0445" w:rsidRPr="00CB7B2C">
        <w:rPr>
          <w:rFonts w:ascii="Times New Roman" w:hAnsi="Times New Roman" w:cs="Times New Roman"/>
          <w:sz w:val="28"/>
          <w:szCs w:val="28"/>
        </w:rPr>
        <w:t>сполнением настоящего реше</w:t>
      </w:r>
      <w:r w:rsidR="003F4E7A" w:rsidRPr="00CB7B2C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3F4E7A" w:rsidRPr="00CB7B2C" w:rsidRDefault="00DD0445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3. Настоящее реш</w:t>
      </w:r>
      <w:r w:rsidR="0062131A" w:rsidRPr="00CB7B2C">
        <w:rPr>
          <w:rFonts w:ascii="Times New Roman" w:hAnsi="Times New Roman" w:cs="Times New Roman"/>
          <w:sz w:val="28"/>
          <w:szCs w:val="28"/>
        </w:rPr>
        <w:t>ение вступает в силу после его обнародования.</w:t>
      </w:r>
    </w:p>
    <w:p w:rsidR="00D2789E" w:rsidRPr="00CB7B2C" w:rsidRDefault="00D2789E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CB7B2C" w:rsidRDefault="00D2789E" w:rsidP="003F4E7A">
      <w:pPr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24721D" w:rsidRPr="00CB7B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07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0F07C2">
        <w:rPr>
          <w:rFonts w:ascii="Times New Roman" w:hAnsi="Times New Roman" w:cs="Times New Roman"/>
          <w:sz w:val="28"/>
          <w:szCs w:val="28"/>
        </w:rPr>
        <w:t>Н.И.Садрутдинов</w:t>
      </w:r>
      <w:proofErr w:type="spellEnd"/>
      <w:r w:rsidR="000F07C2">
        <w:rPr>
          <w:rFonts w:ascii="Times New Roman" w:hAnsi="Times New Roman" w:cs="Times New Roman"/>
          <w:sz w:val="28"/>
          <w:szCs w:val="28"/>
        </w:rPr>
        <w:t>.</w:t>
      </w:r>
      <w:r w:rsidR="0024721D" w:rsidRPr="00CB7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1A" w:rsidRPr="00CB7B2C" w:rsidRDefault="0062131A" w:rsidP="0024721D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0F07C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0F07C2">
        <w:rPr>
          <w:rFonts w:ascii="Times New Roman" w:hAnsi="Times New Roman" w:cs="Times New Roman"/>
          <w:sz w:val="28"/>
          <w:szCs w:val="28"/>
        </w:rPr>
        <w:t>Д.Г.Курамшин</w:t>
      </w:r>
      <w:proofErr w:type="spellEnd"/>
    </w:p>
    <w:p w:rsidR="0062131A" w:rsidRPr="00CB7B2C" w:rsidRDefault="0062131A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CB7B2C" w:rsidRDefault="0062131A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940267" w:rsidRDefault="0062131A" w:rsidP="003F4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1A" w:rsidRPr="00940267" w:rsidRDefault="0062131A" w:rsidP="003F4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1A" w:rsidRPr="00940267" w:rsidRDefault="0062131A" w:rsidP="003F4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7C2" w:rsidRDefault="00D2789E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3F4E7A" w:rsidRPr="00A038A9" w:rsidRDefault="00D2789E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к Решению</w:t>
      </w:r>
    </w:p>
    <w:p w:rsidR="00D2789E" w:rsidRPr="00A038A9" w:rsidRDefault="00D2789E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F4E7A" w:rsidRPr="00A038A9" w:rsidRDefault="0062131A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D309B" w:rsidRPr="004D309B" w:rsidRDefault="004D309B" w:rsidP="004D309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F07C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0F07C2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0F07C2">
        <w:rPr>
          <w:rFonts w:ascii="Times New Roman" w:hAnsi="Times New Roman" w:cs="Times New Roman"/>
          <w:sz w:val="28"/>
          <w:szCs w:val="28"/>
        </w:rPr>
        <w:t xml:space="preserve"> Второй сельсовет </w:t>
      </w:r>
      <w:r w:rsidRPr="004D30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38A9" w:rsidRPr="00A038A9" w:rsidRDefault="00A038A9" w:rsidP="00A038A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8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0F07C2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4D309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038A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F07C2">
        <w:rPr>
          <w:rFonts w:ascii="Times New Roman" w:hAnsi="Times New Roman" w:cs="Times New Roman"/>
          <w:bCs/>
          <w:sz w:val="28"/>
          <w:szCs w:val="28"/>
        </w:rPr>
        <w:t xml:space="preserve"> 90 от 21.04.2022</w:t>
      </w:r>
      <w:r w:rsidRPr="00A03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0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E7A" w:rsidRPr="00A038A9" w:rsidRDefault="003F4E7A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038A9" w:rsidRPr="00A038A9" w:rsidRDefault="00A038A9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ED1B3C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Положение о задержании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и временном содержании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безнадзорных сельскохозяйственных животных на те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>рритории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0F07C2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="000F07C2">
        <w:rPr>
          <w:rFonts w:ascii="Times New Roman" w:hAnsi="Times New Roman" w:cs="Times New Roman"/>
          <w:b/>
          <w:sz w:val="28"/>
          <w:szCs w:val="28"/>
        </w:rPr>
        <w:t>Зубочистенский</w:t>
      </w:r>
      <w:proofErr w:type="spellEnd"/>
      <w:r w:rsidR="000F07C2">
        <w:rPr>
          <w:rFonts w:ascii="Times New Roman" w:hAnsi="Times New Roman" w:cs="Times New Roman"/>
          <w:b/>
          <w:sz w:val="28"/>
          <w:szCs w:val="28"/>
        </w:rPr>
        <w:t xml:space="preserve"> Второй сельсовет Переволоцкого района Оренбургской области</w:t>
      </w:r>
    </w:p>
    <w:p w:rsidR="003F4E7A" w:rsidRPr="00A038A9" w:rsidRDefault="003F4E7A" w:rsidP="003F4E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1.1. Сельскохозяйственные животные, пасущиеся без сопровождающего лица и</w:t>
      </w:r>
      <w:r w:rsidR="0062131A" w:rsidRPr="00A038A9">
        <w:rPr>
          <w:rFonts w:ascii="Times New Roman" w:hAnsi="Times New Roman" w:cs="Times New Roman"/>
          <w:sz w:val="28"/>
          <w:szCs w:val="28"/>
        </w:rPr>
        <w:t xml:space="preserve"> вне отведенных мест для выпаса признаются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безнадзорными животными и могут быть 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задержаны и </w:t>
      </w:r>
      <w:r w:rsidRPr="00A038A9">
        <w:rPr>
          <w:rFonts w:ascii="Times New Roman" w:hAnsi="Times New Roman" w:cs="Times New Roman"/>
          <w:sz w:val="28"/>
          <w:szCs w:val="28"/>
        </w:rPr>
        <w:t>изолированы в отгороженные участки ил</w:t>
      </w:r>
      <w:r w:rsidR="0062131A" w:rsidRPr="00A038A9">
        <w:rPr>
          <w:rFonts w:ascii="Times New Roman" w:hAnsi="Times New Roman" w:cs="Times New Roman"/>
          <w:sz w:val="28"/>
          <w:szCs w:val="28"/>
        </w:rPr>
        <w:t>и в животноводческие помещения, то есть</w:t>
      </w:r>
      <w:r w:rsidRPr="00A038A9">
        <w:rPr>
          <w:rFonts w:ascii="Times New Roman" w:hAnsi="Times New Roman" w:cs="Times New Roman"/>
          <w:sz w:val="28"/>
          <w:szCs w:val="28"/>
        </w:rPr>
        <w:t xml:space="preserve"> в пункты вре</w:t>
      </w:r>
      <w:r w:rsidR="00D2789E" w:rsidRPr="00A038A9">
        <w:rPr>
          <w:rFonts w:ascii="Times New Roman" w:hAnsi="Times New Roman" w:cs="Times New Roman"/>
          <w:sz w:val="28"/>
          <w:szCs w:val="28"/>
        </w:rPr>
        <w:t>менного содержания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до выяснения их владельца,</w:t>
      </w:r>
      <w:r w:rsidR="0097513D"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установления размера нанесенного ущерба и составления необходимых документов.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9720F8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</w:t>
      </w:r>
      <w:r w:rsidR="009720F8" w:rsidRPr="00A038A9">
        <w:rPr>
          <w:rFonts w:ascii="Times New Roman" w:hAnsi="Times New Roman" w:cs="Times New Roman"/>
          <w:sz w:val="28"/>
          <w:szCs w:val="28"/>
        </w:rPr>
        <w:t>ия безнадзорных животных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ПВС создаются юридическими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ами или индивидуальными предпринимателями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E7A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создании ПВС включается в перечень ПВС, который ведётся администрацией сельсовета, на основании заявления соответствующей организации или индивидуального предпринимателя. Перечень ПВС размещается на официальном сайте администрации сельсовета и в местах для обнародования муниципальных нормативных правовых актов.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1.5. Настоящее Положение распространяется на деятельность организаций и индивидуальных предпринимателей, чьи ПВС включены в перечень ПВС.</w:t>
      </w:r>
    </w:p>
    <w:p w:rsidR="009720F8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.Количество </w:t>
      </w:r>
      <w:proofErr w:type="gramStart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</w:t>
      </w:r>
      <w:proofErr w:type="gramEnd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ПВС не ограничивается.</w:t>
      </w:r>
    </w:p>
    <w:p w:rsidR="009720F8" w:rsidRPr="00A038A9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.ПВС должны обеспечивать возможность кормления, поения и охраны задержанных безнадзорных сельскохозяйственных животных</w:t>
      </w:r>
      <w:r w:rsidR="00EF51CC" w:rsidRPr="00A038A9">
        <w:rPr>
          <w:rFonts w:ascii="Times New Roman" w:hAnsi="Times New Roman" w:cs="Times New Roman"/>
          <w:sz w:val="28"/>
          <w:szCs w:val="28"/>
        </w:rPr>
        <w:t>.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3C" w:rsidRPr="00A038A9" w:rsidRDefault="00ED1B3C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2.Порядок задержания</w:t>
      </w:r>
      <w:r w:rsidR="0092497C" w:rsidRPr="00A038A9">
        <w:rPr>
          <w:rFonts w:ascii="Times New Roman" w:hAnsi="Times New Roman" w:cs="Times New Roman"/>
          <w:b/>
          <w:sz w:val="28"/>
          <w:szCs w:val="28"/>
        </w:rPr>
        <w:t xml:space="preserve"> и изоляции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безнадзорных сельскохозяйственных животных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9E" w:rsidRPr="00A038A9" w:rsidRDefault="00D2789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038A9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задержание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изоляцию 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A038A9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имеют владельцы ПВС</w:t>
      </w:r>
      <w:r w:rsidR="009720F8" w:rsidRPr="00A038A9">
        <w:rPr>
          <w:rFonts w:ascii="Times New Roman" w:hAnsi="Times New Roman" w:cs="Times New Roman"/>
          <w:sz w:val="28"/>
          <w:szCs w:val="28"/>
        </w:rPr>
        <w:t>, созданных</w:t>
      </w:r>
      <w:r w:rsidR="00175AAB" w:rsidRPr="00A038A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их работники (объездчики</w:t>
      </w:r>
      <w:r w:rsidR="00175AAB" w:rsidRPr="00A038A9">
        <w:rPr>
          <w:rFonts w:ascii="Times New Roman" w:hAnsi="Times New Roman" w:cs="Times New Roman"/>
          <w:sz w:val="28"/>
          <w:szCs w:val="28"/>
        </w:rPr>
        <w:t>)</w:t>
      </w:r>
      <w:r w:rsidRPr="00A038A9">
        <w:rPr>
          <w:rFonts w:ascii="Times New Roman" w:hAnsi="Times New Roman" w:cs="Times New Roman"/>
          <w:sz w:val="28"/>
          <w:szCs w:val="28"/>
        </w:rPr>
        <w:t>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</w:t>
      </w:r>
      <w:r w:rsidR="00DD0445" w:rsidRPr="00A038A9">
        <w:rPr>
          <w:rFonts w:ascii="Times New Roman" w:hAnsi="Times New Roman" w:cs="Times New Roman"/>
          <w:sz w:val="28"/>
          <w:szCs w:val="28"/>
        </w:rPr>
        <w:t>ость – администрация сельсовета, при наличии соответствующих условий.</w:t>
      </w:r>
    </w:p>
    <w:p w:rsidR="00D2789E" w:rsidRPr="00A038A9" w:rsidRDefault="00D2789E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ED1B3C" w:rsidRPr="00A038A9">
        <w:rPr>
          <w:rFonts w:ascii="Times New Roman" w:eastAsia="Times New Roman" w:hAnsi="Times New Roman" w:cs="Times New Roman"/>
          <w:sz w:val="28"/>
          <w:szCs w:val="28"/>
        </w:rPr>
        <w:t>задержании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7C" w:rsidRPr="00A038A9">
        <w:rPr>
          <w:rFonts w:ascii="Times New Roman" w:eastAsia="Times New Roman" w:hAnsi="Times New Roman" w:cs="Times New Roman"/>
          <w:sz w:val="28"/>
          <w:szCs w:val="28"/>
        </w:rPr>
        <w:t>безнадзорных сельскохозяйственных животных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должны соблюдаться следующие требования: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применять вещества, лекарственные средства, способы, технические приспособления, приводящие к увечьям, травмам или гибели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безнадзорных сельскохозяйственных 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животных, не допускается;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индивидуальные предприниматели 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юридические лица, при осуществлении</w:t>
      </w:r>
      <w:r w:rsidR="00175AAB" w:rsidRPr="00A038A9">
        <w:rPr>
          <w:rFonts w:ascii="Times New Roman" w:eastAsia="Times New Roman" w:hAnsi="Times New Roman" w:cs="Times New Roman"/>
          <w:sz w:val="28"/>
          <w:szCs w:val="28"/>
        </w:rPr>
        <w:t xml:space="preserve"> задержания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и изоляции безнадзорных сельскохозяйственных животных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, несут ответст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венность за их жизнь и здоровье.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3</w:t>
      </w:r>
      <w:r w:rsidR="009720F8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владельца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и работников ПВС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.1. Работник ПВС обязан составить акт, где указывается причина</w:t>
      </w:r>
      <w:r w:rsidR="006E3CA5" w:rsidRPr="00A038A9">
        <w:rPr>
          <w:rFonts w:ascii="Times New Roman" w:hAnsi="Times New Roman" w:cs="Times New Roman"/>
          <w:sz w:val="28"/>
          <w:szCs w:val="28"/>
        </w:rPr>
        <w:t>, место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E93C7E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175AAB" w:rsidRPr="00A038A9">
        <w:rPr>
          <w:rFonts w:ascii="Times New Roman" w:hAnsi="Times New Roman" w:cs="Times New Roman"/>
          <w:sz w:val="28"/>
          <w:szCs w:val="28"/>
        </w:rPr>
        <w:t>задержания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изоляции, численность животных, немедленно пост</w:t>
      </w:r>
      <w:r w:rsidRPr="00A038A9">
        <w:rPr>
          <w:rFonts w:ascii="Times New Roman" w:hAnsi="Times New Roman" w:cs="Times New Roman"/>
          <w:sz w:val="28"/>
          <w:szCs w:val="28"/>
        </w:rPr>
        <w:t>авить в известность владельца ПВС, главу муниципального образования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принять меры по исключению в ПВС травматизма ж</w:t>
      </w:r>
      <w:r w:rsidR="0096697F" w:rsidRPr="00A038A9">
        <w:rPr>
          <w:rFonts w:ascii="Times New Roman" w:hAnsi="Times New Roman" w:cs="Times New Roman"/>
          <w:sz w:val="28"/>
          <w:szCs w:val="28"/>
        </w:rPr>
        <w:t>ивотных, обеспечению их водой.</w:t>
      </w:r>
    </w:p>
    <w:p w:rsidR="003F4E7A" w:rsidRPr="00A038A9" w:rsidRDefault="0096697F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3.2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. </w:t>
      </w:r>
      <w:r w:rsidR="0097513D">
        <w:rPr>
          <w:rFonts w:ascii="Times New Roman" w:hAnsi="Times New Roman" w:cs="Times New Roman"/>
          <w:sz w:val="28"/>
          <w:szCs w:val="28"/>
        </w:rPr>
        <w:t>В</w:t>
      </w:r>
      <w:r w:rsidR="0097513D" w:rsidRPr="00A038A9">
        <w:rPr>
          <w:rFonts w:ascii="Times New Roman" w:hAnsi="Times New Roman" w:cs="Times New Roman"/>
          <w:sz w:val="28"/>
          <w:szCs w:val="28"/>
        </w:rPr>
        <w:t>ладелец ПВС обязан организовать поение животных</w:t>
      </w:r>
      <w:r w:rsidR="0097513D">
        <w:rPr>
          <w:rFonts w:ascii="Times New Roman" w:hAnsi="Times New Roman" w:cs="Times New Roman"/>
          <w:sz w:val="28"/>
          <w:szCs w:val="28"/>
        </w:rPr>
        <w:t>, а 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случае задержания сельскохозяйственных животны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х в ПВС более 12 часов, </w:t>
      </w:r>
      <w:r w:rsidR="003F4E7A" w:rsidRPr="00A038A9">
        <w:rPr>
          <w:rFonts w:ascii="Times New Roman" w:hAnsi="Times New Roman" w:cs="Times New Roman"/>
          <w:sz w:val="28"/>
          <w:szCs w:val="28"/>
        </w:rPr>
        <w:t>организ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овать кормление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животных в соответствии с действующими ветеринарными правилами и номами. </w:t>
      </w:r>
      <w:r w:rsidR="005E362A" w:rsidRPr="00A038A9">
        <w:rPr>
          <w:rFonts w:ascii="Times New Roman" w:hAnsi="Times New Roman" w:cs="Times New Roman"/>
          <w:sz w:val="28"/>
          <w:szCs w:val="28"/>
        </w:rPr>
        <w:t>Сохранность животных обеспечивается владельцем ПВС.</w:t>
      </w:r>
    </w:p>
    <w:p w:rsidR="003F4E7A" w:rsidRPr="00A038A9" w:rsidRDefault="0096697F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</w:t>
      </w:r>
      <w:r w:rsidR="006E3CA5" w:rsidRPr="00A038A9">
        <w:rPr>
          <w:rFonts w:ascii="Times New Roman" w:hAnsi="Times New Roman" w:cs="Times New Roman"/>
          <w:sz w:val="28"/>
          <w:szCs w:val="28"/>
        </w:rPr>
        <w:t>рнал (приложение №1</w:t>
      </w:r>
      <w:r w:rsidR="005E362A" w:rsidRPr="00A038A9">
        <w:rPr>
          <w:rFonts w:ascii="Times New Roman" w:hAnsi="Times New Roman" w:cs="Times New Roman"/>
          <w:sz w:val="28"/>
          <w:szCs w:val="28"/>
        </w:rPr>
        <w:t>). Р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аботник ПВС обязан зафиксировать в журнале время поступления 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безнадзорного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сельскохозяйственного животного, его отличительные признаки,</w:t>
      </w: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сделать фотографию животного, </w:t>
      </w:r>
      <w:r w:rsidR="003F4E7A" w:rsidRPr="00A038A9">
        <w:rPr>
          <w:rFonts w:ascii="Times New Roman" w:hAnsi="Times New Roman" w:cs="Times New Roman"/>
          <w:sz w:val="28"/>
          <w:szCs w:val="28"/>
        </w:rPr>
        <w:t>вр</w:t>
      </w:r>
      <w:r w:rsidR="005E362A" w:rsidRPr="00A038A9">
        <w:rPr>
          <w:rFonts w:ascii="Times New Roman" w:hAnsi="Times New Roman" w:cs="Times New Roman"/>
          <w:sz w:val="28"/>
          <w:szCs w:val="28"/>
        </w:rPr>
        <w:t>емя выдачи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владельцу, паспортные данные владельца (либо иного документа, уд</w:t>
      </w:r>
      <w:r w:rsidR="006E3CA5" w:rsidRPr="00A038A9">
        <w:rPr>
          <w:rFonts w:ascii="Times New Roman" w:hAnsi="Times New Roman" w:cs="Times New Roman"/>
          <w:sz w:val="28"/>
          <w:szCs w:val="28"/>
        </w:rPr>
        <w:t>остоверяющего личность), отметку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об уплате расходов на содержание, адрес места жительства владельца, личную подпись владельца.</w:t>
      </w:r>
    </w:p>
    <w:p w:rsidR="003F4E7A" w:rsidRPr="00A038A9" w:rsidRDefault="005E362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  <w:r w:rsidR="0096697F" w:rsidRPr="00A038A9">
        <w:rPr>
          <w:rFonts w:ascii="Times New Roman" w:hAnsi="Times New Roman" w:cs="Times New Roman"/>
          <w:sz w:val="28"/>
          <w:szCs w:val="28"/>
        </w:rPr>
        <w:t>4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D591B">
        <w:rPr>
          <w:rFonts w:ascii="Times New Roman" w:hAnsi="Times New Roman" w:cs="Times New Roman"/>
          <w:sz w:val="28"/>
          <w:szCs w:val="28"/>
        </w:rPr>
        <w:t xml:space="preserve">установления личности собственника задержанного сельскохозяйственного животного и </w:t>
      </w:r>
      <w:r w:rsidR="003F4E7A" w:rsidRPr="00A038A9">
        <w:rPr>
          <w:rFonts w:ascii="Times New Roman" w:hAnsi="Times New Roman" w:cs="Times New Roman"/>
          <w:sz w:val="28"/>
          <w:szCs w:val="28"/>
        </w:rPr>
        <w:t>оформления необходимы</w:t>
      </w:r>
      <w:r w:rsidRPr="00A038A9">
        <w:rPr>
          <w:rFonts w:ascii="Times New Roman" w:hAnsi="Times New Roman" w:cs="Times New Roman"/>
          <w:sz w:val="28"/>
          <w:szCs w:val="28"/>
        </w:rPr>
        <w:t>х докум</w:t>
      </w:r>
      <w:r w:rsidR="006E3CA5" w:rsidRPr="00A038A9">
        <w:rPr>
          <w:rFonts w:ascii="Times New Roman" w:hAnsi="Times New Roman" w:cs="Times New Roman"/>
          <w:sz w:val="28"/>
          <w:szCs w:val="28"/>
        </w:rPr>
        <w:t>ентов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, </w:t>
      </w:r>
      <w:r w:rsidRPr="00A038A9">
        <w:rPr>
          <w:rFonts w:ascii="Times New Roman" w:hAnsi="Times New Roman" w:cs="Times New Roman"/>
          <w:sz w:val="28"/>
          <w:szCs w:val="28"/>
        </w:rPr>
        <w:t xml:space="preserve">животное возвращается его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владельцу.</w:t>
      </w:r>
    </w:p>
    <w:p w:rsidR="00317CC1" w:rsidRDefault="0096697F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3.5</w:t>
      </w:r>
      <w:r w:rsidR="005E362A" w:rsidRPr="00317CC1">
        <w:rPr>
          <w:rFonts w:ascii="Times New Roman" w:hAnsi="Times New Roman" w:cs="Times New Roman"/>
          <w:sz w:val="28"/>
          <w:szCs w:val="28"/>
        </w:rPr>
        <w:t>. Владелец ПВС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производит расчет фактически понесенных затрат на содержание сельскохозяйственного животного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, </w:t>
      </w:r>
      <w:r w:rsidR="00317CC1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B26253" w:rsidRPr="00317CC1">
        <w:rPr>
          <w:rFonts w:ascii="Times New Roman" w:hAnsi="Times New Roman" w:cs="Times New Roman"/>
          <w:sz w:val="28"/>
          <w:szCs w:val="28"/>
        </w:rPr>
        <w:t>, а также</w:t>
      </w:r>
      <w:r w:rsidR="009720F8" w:rsidRPr="00317CC1">
        <w:rPr>
          <w:rFonts w:ascii="Times New Roman" w:hAnsi="Times New Roman" w:cs="Times New Roman"/>
          <w:sz w:val="28"/>
          <w:szCs w:val="28"/>
        </w:rPr>
        <w:t xml:space="preserve"> вознаграждения в соответствии с</w:t>
      </w:r>
      <w:r w:rsidR="006E01B7" w:rsidRPr="00317CC1">
        <w:rPr>
          <w:rFonts w:ascii="Times New Roman" w:hAnsi="Times New Roman" w:cs="Times New Roman"/>
          <w:sz w:val="28"/>
          <w:szCs w:val="28"/>
        </w:rPr>
        <w:t xml:space="preserve"> п.</w:t>
      </w:r>
      <w:r w:rsidR="00E93C7E"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="006E01B7" w:rsidRPr="00317CC1">
        <w:rPr>
          <w:rFonts w:ascii="Times New Roman" w:hAnsi="Times New Roman" w:cs="Times New Roman"/>
          <w:sz w:val="28"/>
          <w:szCs w:val="28"/>
        </w:rPr>
        <w:t>2 статьи 229 ГК РФ</w:t>
      </w:r>
      <w:r w:rsidR="00B26253" w:rsidRPr="00317CC1">
        <w:rPr>
          <w:rFonts w:ascii="Times New Roman" w:hAnsi="Times New Roman" w:cs="Times New Roman"/>
          <w:sz w:val="28"/>
          <w:szCs w:val="28"/>
        </w:rPr>
        <w:t>,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и передает квитанцию собственнику или владельцу сельскохозяйственного животного для оплаты. </w:t>
      </w:r>
    </w:p>
    <w:p w:rsidR="003F4E7A" w:rsidRPr="00317CC1" w:rsidRDefault="003F4E7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и вознаграждения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вносится собственником или владельцем сельскохозяйственног</w:t>
      </w:r>
      <w:r w:rsidR="005E362A" w:rsidRPr="00317CC1">
        <w:rPr>
          <w:rFonts w:ascii="Times New Roman" w:hAnsi="Times New Roman" w:cs="Times New Roman"/>
          <w:sz w:val="28"/>
          <w:szCs w:val="28"/>
        </w:rPr>
        <w:t xml:space="preserve">о животного 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5E362A" w:rsidRPr="00317CC1">
        <w:rPr>
          <w:rFonts w:ascii="Times New Roman" w:hAnsi="Times New Roman" w:cs="Times New Roman"/>
          <w:sz w:val="28"/>
          <w:szCs w:val="28"/>
        </w:rPr>
        <w:t>в кассу владельца</w:t>
      </w:r>
      <w:r w:rsidRPr="00317CC1">
        <w:rPr>
          <w:rFonts w:ascii="Times New Roman" w:hAnsi="Times New Roman" w:cs="Times New Roman"/>
          <w:sz w:val="28"/>
          <w:szCs w:val="28"/>
        </w:rPr>
        <w:t xml:space="preserve"> ПВС либо перечисляется безналичным способо</w:t>
      </w:r>
      <w:r w:rsidR="006E01B7" w:rsidRPr="00317CC1">
        <w:rPr>
          <w:rFonts w:ascii="Times New Roman" w:hAnsi="Times New Roman" w:cs="Times New Roman"/>
          <w:sz w:val="28"/>
          <w:szCs w:val="28"/>
        </w:rPr>
        <w:t>м на расчетный счет владельца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ПВС</w:t>
      </w:r>
      <w:r w:rsidR="00317CC1">
        <w:rPr>
          <w:rFonts w:ascii="Times New Roman" w:hAnsi="Times New Roman" w:cs="Times New Roman"/>
          <w:sz w:val="28"/>
          <w:szCs w:val="28"/>
        </w:rPr>
        <w:t>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от оплаты 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владелец ПВС взыскивает указанные суммы в судебном порядке.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животного у владельца ПВС по причине неоплаты собственником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317CC1" w:rsidRDefault="006E01B7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3.7. </w:t>
      </w:r>
      <w:r w:rsidR="00B26253"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 должен быть обоснован и включать в себя расхода на задержание,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ветеринарный осмотр (при необходимости)</w:t>
      </w:r>
      <w:r w:rsidR="0049084E" w:rsidRPr="00317CC1">
        <w:rPr>
          <w:rFonts w:ascii="Times New Roman" w:hAnsi="Times New Roman" w:cs="Times New Roman"/>
          <w:sz w:val="28"/>
          <w:szCs w:val="28"/>
        </w:rPr>
        <w:t>,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кормление, поение, охрану безнадзорных сельскохозяйственных животных.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C1" w:rsidRPr="00317CC1" w:rsidRDefault="00317CC1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 xml:space="preserve">с зачетом выгод, извлеченных от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животным.</w:t>
      </w:r>
    </w:p>
    <w:p w:rsidR="006E01B7" w:rsidRPr="00A038A9" w:rsidRDefault="00B26253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Обоснование расходов на задержание, кормление, поение, охрану безнадзорных сельскохозяйственных животных утв</w:t>
      </w:r>
      <w:r w:rsidR="0049084E" w:rsidRPr="00A038A9">
        <w:rPr>
          <w:rFonts w:ascii="Times New Roman" w:hAnsi="Times New Roman" w:cs="Times New Roman"/>
          <w:sz w:val="28"/>
          <w:szCs w:val="28"/>
        </w:rPr>
        <w:t>ер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ждается владельцем ПВС. </w:t>
      </w:r>
      <w:r w:rsidRPr="00A038A9">
        <w:rPr>
          <w:rFonts w:ascii="Times New Roman" w:hAnsi="Times New Roman" w:cs="Times New Roman"/>
          <w:sz w:val="28"/>
          <w:szCs w:val="28"/>
        </w:rPr>
        <w:t>Вознаграждение в соответствии с п.2 статьи 229 ГК РФ не может превышать 20 процентов от стоимости задержанного животног</w:t>
      </w:r>
      <w:r w:rsidR="00C21FAE" w:rsidRPr="00A038A9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3F4E7A" w:rsidRPr="00A038A9" w:rsidRDefault="006E01B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3.8</w:t>
      </w:r>
      <w:r w:rsidR="005E362A" w:rsidRPr="00A038A9">
        <w:rPr>
          <w:rFonts w:ascii="Times New Roman" w:hAnsi="Times New Roman" w:cs="Times New Roman"/>
          <w:sz w:val="28"/>
          <w:szCs w:val="28"/>
        </w:rPr>
        <w:t>. Если владеле</w:t>
      </w:r>
      <w:r w:rsidR="003F4E7A" w:rsidRPr="00A038A9">
        <w:rPr>
          <w:rFonts w:ascii="Times New Roman" w:hAnsi="Times New Roman" w:cs="Times New Roman"/>
          <w:sz w:val="28"/>
          <w:szCs w:val="28"/>
        </w:rPr>
        <w:t>ц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или место его п</w:t>
      </w:r>
      <w:r w:rsidR="005E362A" w:rsidRPr="00A038A9">
        <w:rPr>
          <w:rFonts w:ascii="Times New Roman" w:hAnsi="Times New Roman" w:cs="Times New Roman"/>
          <w:sz w:val="28"/>
          <w:szCs w:val="28"/>
        </w:rPr>
        <w:t>ребывания неизвестны, владелец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ПВС не позднее трех дней с момента задержания, должен заявить об обн</w:t>
      </w:r>
      <w:r w:rsidR="0049084E" w:rsidRPr="00A038A9">
        <w:rPr>
          <w:rFonts w:ascii="Times New Roman" w:hAnsi="Times New Roman" w:cs="Times New Roman"/>
          <w:sz w:val="28"/>
          <w:szCs w:val="28"/>
        </w:rPr>
        <w:t>аруженных животных в полицию и а</w:t>
      </w:r>
      <w:r w:rsidR="005E362A" w:rsidRPr="00A038A9">
        <w:rPr>
          <w:rFonts w:ascii="Times New Roman" w:hAnsi="Times New Roman" w:cs="Times New Roman"/>
          <w:sz w:val="28"/>
          <w:szCs w:val="28"/>
        </w:rPr>
        <w:t>дминистрацию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5E362A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владельцев сельскохозяйственных животных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Default="005E362A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sz w:val="28"/>
          <w:szCs w:val="28"/>
        </w:rPr>
        <w:t>.1. Для в</w:t>
      </w:r>
      <w:r w:rsidR="00940267" w:rsidRPr="00A038A9">
        <w:rPr>
          <w:rFonts w:ascii="Times New Roman" w:hAnsi="Times New Roman" w:cs="Times New Roman"/>
          <w:sz w:val="28"/>
          <w:szCs w:val="28"/>
        </w:rPr>
        <w:t xml:space="preserve">озврата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владелец обязан </w:t>
      </w:r>
      <w:r w:rsidR="006365CC">
        <w:rPr>
          <w:rFonts w:ascii="Times New Roman" w:hAnsi="Times New Roman" w:cs="Times New Roman"/>
          <w:sz w:val="28"/>
          <w:szCs w:val="28"/>
        </w:rPr>
        <w:t xml:space="preserve">подтвердить право собственности на сельскохозяйственное животное, а также </w:t>
      </w:r>
      <w:r w:rsidR="003F4E7A" w:rsidRPr="00A038A9">
        <w:rPr>
          <w:rFonts w:ascii="Times New Roman" w:hAnsi="Times New Roman" w:cs="Times New Roman"/>
          <w:sz w:val="28"/>
          <w:szCs w:val="28"/>
        </w:rPr>
        <w:t>предъявить</w:t>
      </w:r>
      <w:r w:rsidR="009909F9">
        <w:rPr>
          <w:rFonts w:ascii="Times New Roman" w:hAnsi="Times New Roman" w:cs="Times New Roman"/>
          <w:sz w:val="28"/>
          <w:szCs w:val="28"/>
        </w:rPr>
        <w:t xml:space="preserve"> </w:t>
      </w:r>
      <w:r w:rsidR="003F4E7A" w:rsidRPr="00A038A9">
        <w:rPr>
          <w:rFonts w:ascii="Times New Roman" w:hAnsi="Times New Roman" w:cs="Times New Roman"/>
          <w:sz w:val="28"/>
          <w:szCs w:val="28"/>
        </w:rPr>
        <w:t>документ, уд</w:t>
      </w:r>
      <w:r w:rsidR="00820E9B" w:rsidRPr="00A038A9">
        <w:rPr>
          <w:rFonts w:ascii="Times New Roman" w:hAnsi="Times New Roman" w:cs="Times New Roman"/>
          <w:sz w:val="28"/>
          <w:szCs w:val="28"/>
        </w:rPr>
        <w:t>остоверяющий личность владельца.</w:t>
      </w:r>
    </w:p>
    <w:p w:rsidR="009909F9" w:rsidRPr="00317CC1" w:rsidRDefault="009909F9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При возникновении спора о принадлежности сельскохозяйственного животного стороны обязаны незамедлительно обратиться в администрацию  сельсовета.</w:t>
      </w:r>
    </w:p>
    <w:p w:rsidR="003F4E7A" w:rsidRPr="00317CC1" w:rsidRDefault="005E362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4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.2. Владелец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 обязан возместить владельц</w:t>
      </w:r>
      <w:r w:rsidR="003F4E7A" w:rsidRPr="00317CC1">
        <w:rPr>
          <w:rFonts w:ascii="Times New Roman" w:hAnsi="Times New Roman" w:cs="Times New Roman"/>
          <w:sz w:val="28"/>
          <w:szCs w:val="28"/>
        </w:rPr>
        <w:t>у ПВС расходы на содержание</w:t>
      </w:r>
      <w:r w:rsidR="00820E9B" w:rsidRPr="00317CC1">
        <w:rPr>
          <w:rFonts w:ascii="Times New Roman" w:hAnsi="Times New Roman" w:cs="Times New Roman"/>
          <w:sz w:val="28"/>
          <w:szCs w:val="28"/>
        </w:rPr>
        <w:t xml:space="preserve"> безнадзорн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животн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ого, </w:t>
      </w:r>
      <w:r w:rsidR="009909F9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9909F9" w:rsidRPr="00317CC1">
        <w:rPr>
          <w:rFonts w:ascii="Times New Roman" w:hAnsi="Times New Roman" w:cs="Times New Roman"/>
          <w:sz w:val="28"/>
          <w:szCs w:val="28"/>
        </w:rPr>
        <w:t>,</w:t>
      </w:r>
      <w:r w:rsidR="00C21FAE" w:rsidRPr="00317CC1">
        <w:rPr>
          <w:rFonts w:ascii="Times New Roman" w:hAnsi="Times New Roman" w:cs="Times New Roman"/>
          <w:sz w:val="28"/>
          <w:szCs w:val="28"/>
        </w:rPr>
        <w:t xml:space="preserve"> и </w:t>
      </w:r>
      <w:r w:rsidRPr="00317CC1">
        <w:rPr>
          <w:rFonts w:ascii="Times New Roman" w:hAnsi="Times New Roman" w:cs="Times New Roman"/>
          <w:sz w:val="28"/>
          <w:szCs w:val="28"/>
        </w:rPr>
        <w:t>выплатить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вознаграждение в размере до 20 процентов стоимости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5.1</w:t>
      </w:r>
      <w:r w:rsidR="003F4E7A" w:rsidRPr="00A038A9">
        <w:rPr>
          <w:rFonts w:ascii="Times New Roman" w:hAnsi="Times New Roman" w:cs="Times New Roman"/>
          <w:sz w:val="28"/>
          <w:szCs w:val="28"/>
        </w:rPr>
        <w:t>. Возмещение расх</w:t>
      </w:r>
      <w:r w:rsidRPr="00A038A9">
        <w:rPr>
          <w:rFonts w:ascii="Times New Roman" w:hAnsi="Times New Roman" w:cs="Times New Roman"/>
          <w:sz w:val="28"/>
          <w:szCs w:val="28"/>
        </w:rPr>
        <w:t>одов на содержание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не освобождает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их владельцев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от административной </w:t>
      </w:r>
      <w:r w:rsidRPr="00A038A9">
        <w:rPr>
          <w:rFonts w:ascii="Times New Roman" w:hAnsi="Times New Roman" w:cs="Times New Roman"/>
          <w:sz w:val="28"/>
          <w:szCs w:val="28"/>
        </w:rPr>
        <w:t>и иной ответственности в соответствии с законодательством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5.2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отношении невостребованных владельцами</w:t>
      </w:r>
      <w:r w:rsidR="00A04BCC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безнадзорных сельскохозяйственных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животных применяются требования Гражданского кодекса РФ о безнадзорных животных.</w:t>
      </w:r>
    </w:p>
    <w:p w:rsidR="00C21FAE" w:rsidRPr="00A038A9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49084E" w:rsidRPr="00A038A9" w:rsidRDefault="0049084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38653C" w:rsidRPr="00A038A9" w:rsidSect="00397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7C2" w:rsidRDefault="00FE1249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7A" w:rsidRPr="00A038A9" w:rsidRDefault="003F4E7A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к «Положению </w:t>
      </w:r>
      <w:proofErr w:type="gramStart"/>
      <w:r w:rsidRPr="00A038A9">
        <w:rPr>
          <w:rFonts w:ascii="Times New Roman" w:hAnsi="Times New Roman" w:cs="Times New Roman"/>
          <w:sz w:val="28"/>
          <w:szCs w:val="28"/>
        </w:rPr>
        <w:t>о</w:t>
      </w:r>
      <w:r w:rsidR="00FE1249" w:rsidRPr="00A038A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E1249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ED1B3C" w:rsidRPr="00A038A9">
        <w:rPr>
          <w:rFonts w:ascii="Times New Roman" w:hAnsi="Times New Roman" w:cs="Times New Roman"/>
          <w:sz w:val="28"/>
          <w:szCs w:val="28"/>
        </w:rPr>
        <w:t>задержании</w:t>
      </w:r>
      <w:r w:rsidR="00FE1249" w:rsidRPr="00A038A9">
        <w:rPr>
          <w:rFonts w:ascii="Times New Roman" w:hAnsi="Times New Roman" w:cs="Times New Roman"/>
          <w:sz w:val="28"/>
          <w:szCs w:val="28"/>
        </w:rPr>
        <w:t xml:space="preserve"> и временном</w:t>
      </w:r>
    </w:p>
    <w:p w:rsidR="003F4E7A" w:rsidRPr="00A038A9" w:rsidRDefault="00FE1249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содержании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безнадзорных сель</w:t>
      </w:r>
      <w:r w:rsidRPr="00A038A9">
        <w:rPr>
          <w:rFonts w:ascii="Times New Roman" w:hAnsi="Times New Roman" w:cs="Times New Roman"/>
          <w:sz w:val="28"/>
          <w:szCs w:val="28"/>
        </w:rPr>
        <w:t xml:space="preserve">скохозяйственных </w:t>
      </w:r>
      <w:r w:rsidR="003F4E7A" w:rsidRPr="00A038A9">
        <w:rPr>
          <w:rFonts w:ascii="Times New Roman" w:hAnsi="Times New Roman" w:cs="Times New Roman"/>
          <w:sz w:val="28"/>
          <w:szCs w:val="28"/>
        </w:rPr>
        <w:t>животных</w:t>
      </w:r>
    </w:p>
    <w:p w:rsidR="00A038A9" w:rsidRDefault="003F4E7A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на терр</w:t>
      </w:r>
      <w:r w:rsidR="00FE1249" w:rsidRPr="00A038A9">
        <w:rPr>
          <w:rFonts w:ascii="Times New Roman" w:hAnsi="Times New Roman" w:cs="Times New Roman"/>
          <w:sz w:val="28"/>
          <w:szCs w:val="28"/>
        </w:rPr>
        <w:t>итории муниципального образования</w:t>
      </w:r>
      <w:r w:rsidR="00A0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7A" w:rsidRPr="000F07C2" w:rsidRDefault="000F07C2" w:rsidP="00FE1249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07C2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0F07C2">
        <w:rPr>
          <w:rFonts w:ascii="Times New Roman" w:hAnsi="Times New Roman" w:cs="Times New Roman"/>
          <w:sz w:val="28"/>
          <w:szCs w:val="28"/>
        </w:rPr>
        <w:t xml:space="preserve"> Второй сельсовет</w:t>
      </w:r>
    </w:p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3F4E7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ЖУРНАЛ УЧЕТА ПОСТУПЛЕНИЯ И ВЫДАЧИ БЕЗНАДЗОРНЫХ СЕЛЬСКОХОЗЯЙСТВЕННЫХ ЖИВОТНЫХ</w:t>
      </w: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10"/>
        <w:gridCol w:w="1843"/>
        <w:gridCol w:w="1701"/>
        <w:gridCol w:w="1809"/>
        <w:gridCol w:w="1275"/>
        <w:gridCol w:w="3828"/>
        <w:gridCol w:w="1701"/>
        <w:gridCol w:w="1701"/>
      </w:tblGrid>
      <w:tr w:rsidR="00EF51CC" w:rsidRPr="00A038A9" w:rsidTr="00EF51CC">
        <w:trPr>
          <w:trHeight w:val="1862"/>
        </w:trPr>
        <w:tc>
          <w:tcPr>
            <w:tcW w:w="709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10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ремя поступления</w:t>
            </w:r>
          </w:p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с/х животных</w:t>
            </w:r>
          </w:p>
        </w:tc>
        <w:tc>
          <w:tcPr>
            <w:tcW w:w="1843" w:type="dxa"/>
          </w:tcPr>
          <w:p w:rsidR="003F4E7A" w:rsidRPr="00A038A9" w:rsidRDefault="00EF51CC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 с/х животных</w:t>
            </w:r>
          </w:p>
          <w:p w:rsidR="00D833FB" w:rsidRPr="00A038A9" w:rsidRDefault="00D833FB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ремя выдачи с/х животных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владельцу</w:t>
            </w:r>
          </w:p>
        </w:tc>
        <w:tc>
          <w:tcPr>
            <w:tcW w:w="1809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Паспо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ртные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>данные владельца</w:t>
            </w:r>
          </w:p>
        </w:tc>
        <w:tc>
          <w:tcPr>
            <w:tcW w:w="1275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Отметка об уплате расходов</w:t>
            </w:r>
            <w:r w:rsidR="00FE1249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и вознаграждения</w:t>
            </w:r>
          </w:p>
        </w:tc>
        <w:tc>
          <w:tcPr>
            <w:tcW w:w="3828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Адрес м/ж вла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дельца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Владельца животных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ПВС</w:t>
            </w:r>
          </w:p>
        </w:tc>
      </w:tr>
      <w:tr w:rsidR="00EF51CC" w:rsidRPr="00A038A9" w:rsidTr="00EF51CC">
        <w:trPr>
          <w:trHeight w:val="479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51CC" w:rsidRPr="00A038A9" w:rsidTr="00EF51CC">
        <w:trPr>
          <w:trHeight w:val="493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CC" w:rsidRPr="00A038A9" w:rsidRDefault="00EF51CC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F51CC" w:rsidRPr="00A038A9" w:rsidRDefault="00EF51CC" w:rsidP="00EF51CC">
      <w:pPr>
        <w:pStyle w:val="a5"/>
        <w:rPr>
          <w:rFonts w:ascii="Times New Roman" w:hAnsi="Times New Roman" w:cs="Times New Roman"/>
          <w:sz w:val="28"/>
          <w:szCs w:val="28"/>
        </w:rPr>
        <w:sectPr w:rsidR="00EF51CC" w:rsidRPr="00A038A9" w:rsidSect="00EF51C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038A9" w:rsidRPr="00A038A9" w:rsidRDefault="00A038A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038A9" w:rsidRPr="00A038A9" w:rsidSect="0039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D4"/>
    <w:rsid w:val="00085584"/>
    <w:rsid w:val="00090E2C"/>
    <w:rsid w:val="000F07C2"/>
    <w:rsid w:val="00115900"/>
    <w:rsid w:val="00175AAB"/>
    <w:rsid w:val="0024721D"/>
    <w:rsid w:val="00317CC1"/>
    <w:rsid w:val="00370733"/>
    <w:rsid w:val="0038653C"/>
    <w:rsid w:val="00397D14"/>
    <w:rsid w:val="003F4E7A"/>
    <w:rsid w:val="0049084E"/>
    <w:rsid w:val="004D309B"/>
    <w:rsid w:val="005E362A"/>
    <w:rsid w:val="0062131A"/>
    <w:rsid w:val="006365CC"/>
    <w:rsid w:val="006D591B"/>
    <w:rsid w:val="006E01B7"/>
    <w:rsid w:val="006E3CA5"/>
    <w:rsid w:val="00700799"/>
    <w:rsid w:val="00820E9B"/>
    <w:rsid w:val="00891252"/>
    <w:rsid w:val="0092497C"/>
    <w:rsid w:val="00940267"/>
    <w:rsid w:val="0096697F"/>
    <w:rsid w:val="009720F8"/>
    <w:rsid w:val="0097513D"/>
    <w:rsid w:val="009909F9"/>
    <w:rsid w:val="009B4118"/>
    <w:rsid w:val="009D109F"/>
    <w:rsid w:val="00A038A9"/>
    <w:rsid w:val="00A04BCC"/>
    <w:rsid w:val="00A0701A"/>
    <w:rsid w:val="00A5150A"/>
    <w:rsid w:val="00AD7ED4"/>
    <w:rsid w:val="00AE2025"/>
    <w:rsid w:val="00B26253"/>
    <w:rsid w:val="00C21FAE"/>
    <w:rsid w:val="00CB7B2C"/>
    <w:rsid w:val="00D2789E"/>
    <w:rsid w:val="00D833FB"/>
    <w:rsid w:val="00DD0445"/>
    <w:rsid w:val="00E066EE"/>
    <w:rsid w:val="00E93C7E"/>
    <w:rsid w:val="00ED1B3C"/>
    <w:rsid w:val="00EE0B88"/>
    <w:rsid w:val="00EF51CC"/>
    <w:rsid w:val="00F33B66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spec</cp:lastModifiedBy>
  <cp:revision>4</cp:revision>
  <dcterms:created xsi:type="dcterms:W3CDTF">2022-04-20T09:48:00Z</dcterms:created>
  <dcterms:modified xsi:type="dcterms:W3CDTF">2022-04-20T10:02:00Z</dcterms:modified>
</cp:coreProperties>
</file>